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Statement of work (SOW)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Parties &amp; purpose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Scope of services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Deliverables &amp; acceptance criteria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Schedule &amp; milestones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Fees &amp; payment schedule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Assumptions &amp; client responsibilities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Change control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Signatures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Party A</w:t>
            </w:r>
          </w:p>
        </w:tc>
        <w:tc>
          <w:tcPr>
            <w:tcW w:type="dxa" w:w="481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Party B</w:t>
            </w:r>
          </w:p>
        </w:tc>
      </w:tr>
      <w:tr>
        <w:tc>
          <w:tcPr>
            <w:tcW w:type="dxa" w:w="481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Name: [ ]</w:t>
              <w:br/>
              <w:t>Title: [ ]</w:t>
              <w:br/>
              <w:t>Signature: ____________</w:t>
              <w:br/>
              <w:t>Date: [ ]</w:t>
            </w:r>
          </w:p>
        </w:tc>
        <w:tc>
          <w:tcPr>
            <w:tcW w:type="dxa" w:w="481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Name: [ ]</w:t>
              <w:br/>
              <w:t>Title: [ ]</w:t>
              <w:br/>
              <w:t>Signature: ____________</w:t>
              <w:br/>
              <w:t>Date: [ ]</w:t>
            </w:r>
          </w:p>
        </w:tc>
      </w:tr>
    </w:tbl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work (SOW)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